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5DCA" w14:textId="5FA9E9C1" w:rsidR="00691DE4" w:rsidRDefault="00022CCB" w:rsidP="00E42CAA">
      <w:pPr>
        <w:spacing w:after="180" w:line="276" w:lineRule="auto"/>
        <w:ind w:left="270"/>
        <w:rPr>
          <w:rFonts w:ascii="Arial" w:hAnsi="Arial" w:cs="Arial"/>
          <w:b/>
          <w:bCs/>
          <w:color w:val="00BCF2"/>
          <w:sz w:val="32"/>
        </w:rPr>
      </w:pPr>
      <w:r w:rsidRPr="000F42F1">
        <w:rPr>
          <w:rFonts w:ascii="Arial" w:hAnsi="Arial" w:cs="Arial"/>
          <w:b/>
          <w:bCs/>
          <w:noProof/>
          <w:color w:val="00BCF2"/>
          <w:sz w:val="32"/>
        </w:rPr>
        <w:drawing>
          <wp:anchor distT="0" distB="0" distL="114300" distR="114300" simplePos="0" relativeHeight="251671552" behindDoc="0" locked="0" layoutInCell="1" allowOverlap="1" wp14:anchorId="7D2CCA9A" wp14:editId="11AA6731">
            <wp:simplePos x="0" y="0"/>
            <wp:positionH relativeFrom="margin">
              <wp:align>left</wp:align>
            </wp:positionH>
            <wp:positionV relativeFrom="paragraph">
              <wp:posOffset>-255270</wp:posOffset>
            </wp:positionV>
            <wp:extent cx="1294130" cy="60833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c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130" cy="608330"/>
                    </a:xfrm>
                    <a:prstGeom prst="rect">
                      <a:avLst/>
                    </a:prstGeom>
                  </pic:spPr>
                </pic:pic>
              </a:graphicData>
            </a:graphic>
            <wp14:sizeRelH relativeFrom="page">
              <wp14:pctWidth>0</wp14:pctWidth>
            </wp14:sizeRelH>
            <wp14:sizeRelV relativeFrom="page">
              <wp14:pctHeight>0</wp14:pctHeight>
            </wp14:sizeRelV>
          </wp:anchor>
        </w:drawing>
      </w:r>
      <w:r w:rsidR="00F91CB3" w:rsidRPr="000F42F1">
        <w:rPr>
          <w:rFonts w:ascii="Arial" w:hAnsi="Arial" w:cs="Arial"/>
          <w:b/>
          <w:bCs/>
          <w:noProof/>
          <w:color w:val="00BCF2"/>
          <w:sz w:val="32"/>
        </w:rPr>
        <mc:AlternateContent>
          <mc:Choice Requires="wps">
            <w:drawing>
              <wp:anchor distT="0" distB="0" distL="114300" distR="114300" simplePos="0" relativeHeight="251670528" behindDoc="0" locked="0" layoutInCell="1" allowOverlap="1" wp14:anchorId="09292300" wp14:editId="14A0BAEE">
                <wp:simplePos x="0" y="0"/>
                <wp:positionH relativeFrom="page">
                  <wp:align>right</wp:align>
                </wp:positionH>
                <wp:positionV relativeFrom="paragraph">
                  <wp:posOffset>-462642</wp:posOffset>
                </wp:positionV>
                <wp:extent cx="7769225" cy="2008414"/>
                <wp:effectExtent l="0" t="0" r="3175" b="0"/>
                <wp:wrapNone/>
                <wp:docPr id="1" name="Rectangle 1"/>
                <wp:cNvGraphicFramePr/>
                <a:graphic xmlns:a="http://schemas.openxmlformats.org/drawingml/2006/main">
                  <a:graphicData uri="http://schemas.microsoft.com/office/word/2010/wordprocessingShape">
                    <wps:wsp>
                      <wps:cNvSpPr/>
                      <wps:spPr>
                        <a:xfrm>
                          <a:off x="0" y="0"/>
                          <a:ext cx="7769225" cy="2008414"/>
                        </a:xfrm>
                        <a:prstGeom prst="rect">
                          <a:avLst/>
                        </a:prstGeom>
                        <a:solidFill>
                          <a:srgbClr val="2434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76B8" id="Rectangle 1" o:spid="_x0000_s1026" style="position:absolute;margin-left:560.55pt;margin-top:-36.45pt;width:611.75pt;height:158.15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" fillcolor="#243462" stroked="f" strokeweight="1pt">
                <w10:wrap anchorx="page"/>
              </v:rect>
            </w:pict>
          </mc:Fallback>
        </mc:AlternateContent>
      </w:r>
    </w:p>
    <w:p w14:paraId="2B33C0F6" w14:textId="68D37548" w:rsidR="00691DE4" w:rsidRDefault="007C541A" w:rsidP="000F42F1">
      <w:pPr>
        <w:spacing w:after="180" w:line="276" w:lineRule="auto"/>
        <w:rPr>
          <w:rFonts w:ascii="Arial" w:hAnsi="Arial" w:cs="Arial"/>
          <w:b/>
          <w:bCs/>
          <w:color w:val="00BCF2"/>
          <w:sz w:val="32"/>
        </w:rPr>
      </w:pPr>
      <w:r w:rsidRPr="000F42F1">
        <w:rPr>
          <w:rFonts w:ascii="Arial" w:hAnsi="Arial" w:cs="Arial"/>
          <w:b/>
          <w:bCs/>
          <w:noProof/>
          <w:color w:val="00BCF2"/>
          <w:sz w:val="32"/>
        </w:rPr>
        <mc:AlternateContent>
          <mc:Choice Requires="wps">
            <w:drawing>
              <wp:anchor distT="0" distB="0" distL="114300" distR="114300" simplePos="0" relativeHeight="251672576" behindDoc="0" locked="0" layoutInCell="1" allowOverlap="1" wp14:anchorId="622D3912" wp14:editId="5F9097A7">
                <wp:simplePos x="0" y="0"/>
                <wp:positionH relativeFrom="margin">
                  <wp:align>left</wp:align>
                </wp:positionH>
                <wp:positionV relativeFrom="paragraph">
                  <wp:posOffset>249555</wp:posOffset>
                </wp:positionV>
                <wp:extent cx="7141845" cy="404495"/>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7141845" cy="4044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0CD1D" w14:textId="74F4D8B3" w:rsidR="00691DE4" w:rsidRPr="006E2F52" w:rsidRDefault="006E2F52" w:rsidP="00691DE4">
                            <w:pPr>
                              <w:spacing w:after="240"/>
                              <w:rPr>
                                <w:rFonts w:ascii="Helvetica" w:hAnsi="Helvetica"/>
                                <w:b/>
                                <w:bCs/>
                                <w:color w:val="FFFFFF" w:themeColor="background1"/>
                                <w:sz w:val="40"/>
                                <w:szCs w:val="36"/>
                              </w:rPr>
                            </w:pPr>
                            <w:r w:rsidRPr="006E2F52">
                              <w:rPr>
                                <w:rFonts w:ascii="Helvetica" w:hAnsi="Helvetica"/>
                                <w:b/>
                                <w:bCs/>
                                <w:color w:val="F58220"/>
                                <w:sz w:val="36"/>
                                <w:szCs w:val="36"/>
                              </w:rPr>
                              <w:t xml:space="preserve">Perspective from a </w:t>
                            </w:r>
                            <w:r w:rsidR="00D57C2B">
                              <w:rPr>
                                <w:rFonts w:ascii="Helvetica" w:hAnsi="Helvetica"/>
                                <w:b/>
                                <w:bCs/>
                                <w:color w:val="F58220"/>
                                <w:sz w:val="36"/>
                                <w:szCs w:val="36"/>
                              </w:rPr>
                              <w:t>Family Member of a Person with I/DD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3912" id="_x0000_t202" coordsize="21600,21600" o:spt="202" path="m,l,21600r21600,l21600,xe">
                <v:stroke joinstyle="miter"/>
                <v:path gradientshapeok="t" o:connecttype="rect"/>
              </v:shapetype>
              <v:shape id="Text Box 4" o:spid="_x0000_s1026" type="#_x0000_t202" style="position:absolute;margin-left:0;margin-top:19.65pt;width:562.35pt;height:31.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" filled="f" stroked="f">
                <v:textbox inset="0,,0">
                  <w:txbxContent>
                    <w:p w14:paraId="72B0CD1D" w14:textId="74F4D8B3" w:rsidR="00691DE4" w:rsidRPr="006E2F52" w:rsidRDefault="006E2F52" w:rsidP="00691DE4">
                      <w:pPr>
                        <w:spacing w:after="240"/>
                        <w:rPr>
                          <w:rFonts w:ascii="Helvetica" w:hAnsi="Helvetica"/>
                          <w:b/>
                          <w:bCs/>
                          <w:color w:val="FFFFFF" w:themeColor="background1"/>
                          <w:sz w:val="40"/>
                          <w:szCs w:val="36"/>
                        </w:rPr>
                      </w:pPr>
                      <w:r w:rsidRPr="006E2F52">
                        <w:rPr>
                          <w:rFonts w:ascii="Helvetica" w:hAnsi="Helvetica"/>
                          <w:b/>
                          <w:bCs/>
                          <w:color w:val="F58220"/>
                          <w:sz w:val="36"/>
                          <w:szCs w:val="36"/>
                        </w:rPr>
                        <w:t xml:space="preserve">Perspective from a </w:t>
                      </w:r>
                      <w:r w:rsidR="00D57C2B">
                        <w:rPr>
                          <w:rFonts w:ascii="Helvetica" w:hAnsi="Helvetica"/>
                          <w:b/>
                          <w:bCs/>
                          <w:color w:val="F58220"/>
                          <w:sz w:val="36"/>
                          <w:szCs w:val="36"/>
                        </w:rPr>
                        <w:t>Family Member of a Person with I/DD</w:t>
                      </w:r>
                    </w:p>
                  </w:txbxContent>
                </v:textbox>
                <w10:wrap anchorx="margin"/>
              </v:shape>
            </w:pict>
          </mc:Fallback>
        </mc:AlternateContent>
      </w:r>
    </w:p>
    <w:p w14:paraId="7B7E6824" w14:textId="41C8082C" w:rsidR="00691DE4" w:rsidRDefault="00691DE4" w:rsidP="000F42F1">
      <w:pPr>
        <w:spacing w:after="180" w:line="276" w:lineRule="auto"/>
        <w:rPr>
          <w:rFonts w:ascii="Arial" w:hAnsi="Arial" w:cs="Arial"/>
          <w:b/>
          <w:bCs/>
          <w:color w:val="00BCF2"/>
          <w:sz w:val="32"/>
        </w:rPr>
      </w:pPr>
    </w:p>
    <w:p w14:paraId="042E7CDB" w14:textId="77777777" w:rsidR="00A25607" w:rsidRDefault="00A25607" w:rsidP="00A25607">
      <w:pPr>
        <w:spacing w:line="276" w:lineRule="auto"/>
        <w:rPr>
          <w:rFonts w:ascii="Arial" w:hAnsi="Arial" w:cs="Arial"/>
          <w:b/>
          <w:bCs/>
          <w:color w:val="00BCF2"/>
          <w:sz w:val="32"/>
        </w:rPr>
      </w:pPr>
    </w:p>
    <w:p w14:paraId="20640E07" w14:textId="77777777" w:rsidR="00792BAB" w:rsidRDefault="00792BAB" w:rsidP="000F42F1">
      <w:pPr>
        <w:spacing w:after="180" w:line="276" w:lineRule="auto"/>
        <w:rPr>
          <w:rFonts w:ascii="Arial" w:hAnsi="Arial" w:cs="Arial"/>
          <w:b/>
          <w:bCs/>
          <w:color w:val="00BCF2"/>
          <w:sz w:val="32"/>
        </w:rPr>
      </w:pPr>
    </w:p>
    <w:p w14:paraId="178F0CC2" w14:textId="76444DB6" w:rsidR="00D57C2B" w:rsidRPr="00D57C2B" w:rsidRDefault="00D57C2B" w:rsidP="00D57C2B">
      <w:pPr>
        <w:pStyle w:val="ANCORBodyCopy"/>
        <w:rPr>
          <w:i/>
          <w:iCs/>
          <w:sz w:val="24"/>
          <w:szCs w:val="28"/>
        </w:rPr>
      </w:pPr>
      <w:r>
        <w:rPr>
          <w:i/>
          <w:iCs/>
          <w:sz w:val="24"/>
          <w:szCs w:val="28"/>
        </w:rPr>
        <w:t>E</w:t>
      </w:r>
      <w:r w:rsidRPr="00D57C2B">
        <w:rPr>
          <w:i/>
          <w:iCs/>
          <w:sz w:val="24"/>
          <w:szCs w:val="28"/>
        </w:rPr>
        <w:t>mphasis needs to be on the concern that someone’s loved one may never receive services/stop receiving services if added costs in an underfunded system means more providers turn away new referrals or discontinue services.</w:t>
      </w:r>
    </w:p>
    <w:p w14:paraId="65E926BF" w14:textId="77777777" w:rsidR="00D57C2B" w:rsidRPr="00D57C2B" w:rsidRDefault="00D57C2B" w:rsidP="00D57C2B">
      <w:pPr>
        <w:pStyle w:val="ANCORBodyCopy"/>
        <w:rPr>
          <w:b/>
          <w:bCs/>
          <w:color w:val="FF0000"/>
          <w:sz w:val="24"/>
          <w:szCs w:val="28"/>
        </w:rPr>
      </w:pPr>
      <w:r w:rsidRPr="00D57C2B">
        <w:rPr>
          <w:b/>
          <w:bCs/>
          <w:color w:val="FF0000"/>
          <w:sz w:val="24"/>
          <w:szCs w:val="28"/>
        </w:rPr>
        <w:t>STATE THE ISSUE</w:t>
      </w:r>
    </w:p>
    <w:p w14:paraId="3C805709" w14:textId="77777777" w:rsidR="00D57C2B" w:rsidRPr="00D57C2B" w:rsidRDefault="00D57C2B" w:rsidP="00D57C2B">
      <w:pPr>
        <w:pStyle w:val="ANCORBodyCopy"/>
        <w:rPr>
          <w:color w:val="FF0000"/>
          <w:sz w:val="24"/>
          <w:szCs w:val="28"/>
        </w:rPr>
      </w:pPr>
      <w:r w:rsidRPr="00D57C2B">
        <w:rPr>
          <w:color w:val="FF0000"/>
          <w:sz w:val="24"/>
          <w:szCs w:val="28"/>
        </w:rPr>
        <w:t>This should tell readers what you are writing about and why it’s important.</w:t>
      </w:r>
    </w:p>
    <w:p w14:paraId="2297D275" w14:textId="77777777" w:rsidR="00D57C2B" w:rsidRPr="00D57C2B" w:rsidRDefault="00D57C2B" w:rsidP="00D57C2B">
      <w:pPr>
        <w:pStyle w:val="ANCORBodyCopy"/>
        <w:rPr>
          <w:sz w:val="24"/>
          <w:szCs w:val="28"/>
        </w:rPr>
      </w:pPr>
      <w:r w:rsidRPr="00D57C2B">
        <w:rPr>
          <w:b/>
          <w:bCs/>
          <w:sz w:val="24"/>
          <w:szCs w:val="28"/>
        </w:rPr>
        <w:t>Example:</w:t>
      </w:r>
      <w:r w:rsidRPr="00D57C2B">
        <w:rPr>
          <w:sz w:val="24"/>
          <w:szCs w:val="28"/>
        </w:rPr>
        <w:t xml:space="preserve"> When my brother started receiving care from a disability service provider, his world grew. If a new proposed Department of Labor (DOL) rule goes into effect, I’m worried his world could become so much smaller.</w:t>
      </w:r>
    </w:p>
    <w:p w14:paraId="35719258" w14:textId="77777777" w:rsidR="00D57C2B" w:rsidRPr="00D57C2B" w:rsidRDefault="00D57C2B" w:rsidP="00D57C2B">
      <w:pPr>
        <w:pStyle w:val="ANCORBodyCopy"/>
        <w:rPr>
          <w:b/>
          <w:bCs/>
          <w:color w:val="FF0000"/>
          <w:sz w:val="24"/>
          <w:szCs w:val="28"/>
        </w:rPr>
      </w:pPr>
      <w:r w:rsidRPr="00D57C2B">
        <w:rPr>
          <w:b/>
          <w:bCs/>
          <w:color w:val="FF0000"/>
          <w:sz w:val="24"/>
          <w:szCs w:val="28"/>
        </w:rPr>
        <w:t>PROVIDE YOUR PERSPECTIVE</w:t>
      </w:r>
    </w:p>
    <w:p w14:paraId="61080A84" w14:textId="77777777" w:rsidR="00D57C2B" w:rsidRPr="00D57C2B" w:rsidRDefault="00D57C2B" w:rsidP="00D57C2B">
      <w:pPr>
        <w:pStyle w:val="ANCORBodyCopy"/>
        <w:rPr>
          <w:color w:val="FF0000"/>
          <w:sz w:val="24"/>
          <w:szCs w:val="28"/>
        </w:rPr>
      </w:pPr>
      <w:r w:rsidRPr="00D57C2B">
        <w:rPr>
          <w:color w:val="FF0000"/>
          <w:sz w:val="24"/>
          <w:szCs w:val="28"/>
        </w:rPr>
        <w:t>In one to two paragraphs, describe your family member’s experiences with disability services.</w:t>
      </w:r>
    </w:p>
    <w:p w14:paraId="0C884DE9" w14:textId="77777777" w:rsidR="00D57C2B" w:rsidRPr="00D57C2B" w:rsidRDefault="00D57C2B" w:rsidP="00D57C2B">
      <w:pPr>
        <w:pStyle w:val="ANCORBodyCopy"/>
        <w:rPr>
          <w:sz w:val="24"/>
          <w:szCs w:val="28"/>
        </w:rPr>
      </w:pPr>
      <w:r w:rsidRPr="00D57C2B">
        <w:rPr>
          <w:b/>
          <w:bCs/>
          <w:sz w:val="24"/>
          <w:szCs w:val="28"/>
        </w:rPr>
        <w:t>Example:</w:t>
      </w:r>
      <w:r w:rsidRPr="00D57C2B">
        <w:rPr>
          <w:sz w:val="24"/>
          <w:szCs w:val="28"/>
        </w:rPr>
        <w:t xml:space="preserve"> My family thought my brother would never be able to live independently. As an individual with an intellectual and developmental disability (I/DD) – in his case, autism – he began to lose services upon aging out of the K-12 school system and faced difficulties on what next steps would look like. Connecting with a direct support professional (DSP) from a community provider shifted the trajectory of his adult life.</w:t>
      </w:r>
    </w:p>
    <w:p w14:paraId="6421A2F5" w14:textId="77777777" w:rsidR="00D57C2B" w:rsidRPr="00D57C2B" w:rsidRDefault="00D57C2B" w:rsidP="00D57C2B">
      <w:pPr>
        <w:pStyle w:val="ANCORBodyCopy"/>
        <w:rPr>
          <w:sz w:val="24"/>
          <w:szCs w:val="28"/>
        </w:rPr>
      </w:pPr>
      <w:r w:rsidRPr="00D57C2B">
        <w:rPr>
          <w:sz w:val="24"/>
          <w:szCs w:val="28"/>
        </w:rPr>
        <w:t xml:space="preserve">The DSP coached him on life skills that ranged from doing laundry and paying bills to avoiding the highway during rush hour traffic. She connected him to opportunities for employment that fostered acceptance of his individual needs, and located housing that was not too far from our parents for those days when he </w:t>
      </w:r>
      <w:proofErr w:type="gramStart"/>
      <w:r w:rsidRPr="00D57C2B">
        <w:rPr>
          <w:sz w:val="24"/>
          <w:szCs w:val="28"/>
        </w:rPr>
        <w:t>wants</w:t>
      </w:r>
      <w:proofErr w:type="gramEnd"/>
      <w:r w:rsidRPr="00D57C2B">
        <w:rPr>
          <w:sz w:val="24"/>
          <w:szCs w:val="28"/>
        </w:rPr>
        <w:t xml:space="preserve"> familial support.</w:t>
      </w:r>
    </w:p>
    <w:p w14:paraId="79757D7F" w14:textId="77777777" w:rsidR="00D57C2B" w:rsidRPr="00D57C2B" w:rsidRDefault="00D57C2B" w:rsidP="00D57C2B">
      <w:pPr>
        <w:pStyle w:val="ANCORBodyCopy"/>
        <w:rPr>
          <w:b/>
          <w:bCs/>
          <w:color w:val="FF0000"/>
          <w:sz w:val="24"/>
          <w:szCs w:val="28"/>
        </w:rPr>
      </w:pPr>
      <w:r w:rsidRPr="00D57C2B">
        <w:rPr>
          <w:b/>
          <w:bCs/>
          <w:color w:val="FF0000"/>
          <w:sz w:val="24"/>
          <w:szCs w:val="28"/>
        </w:rPr>
        <w:t>DETAIL WHAT THE ISSUE IS</w:t>
      </w:r>
    </w:p>
    <w:p w14:paraId="2B5C71F1" w14:textId="77777777" w:rsidR="00D57C2B" w:rsidRPr="00D57C2B" w:rsidRDefault="00D57C2B" w:rsidP="00D57C2B">
      <w:pPr>
        <w:pStyle w:val="ANCORBodyCopy"/>
        <w:rPr>
          <w:color w:val="FF0000"/>
          <w:sz w:val="24"/>
          <w:szCs w:val="28"/>
        </w:rPr>
      </w:pPr>
      <w:r w:rsidRPr="00D57C2B">
        <w:rPr>
          <w:color w:val="FF0000"/>
          <w:sz w:val="24"/>
          <w:szCs w:val="28"/>
        </w:rPr>
        <w:t>State, in your words, what the overtime rule change would be.</w:t>
      </w:r>
    </w:p>
    <w:p w14:paraId="148BE752" w14:textId="77777777" w:rsidR="00D57C2B" w:rsidRPr="00D57C2B" w:rsidRDefault="00D57C2B" w:rsidP="00D57C2B">
      <w:pPr>
        <w:pStyle w:val="ANCORBodyCopy"/>
        <w:rPr>
          <w:sz w:val="24"/>
          <w:szCs w:val="28"/>
        </w:rPr>
      </w:pPr>
      <w:r w:rsidRPr="00D57C2B">
        <w:rPr>
          <w:b/>
          <w:bCs/>
          <w:sz w:val="24"/>
          <w:szCs w:val="28"/>
        </w:rPr>
        <w:t>Example:</w:t>
      </w:r>
      <w:r w:rsidRPr="00D57C2B">
        <w:rPr>
          <w:sz w:val="24"/>
          <w:szCs w:val="28"/>
        </w:rPr>
        <w:t xml:space="preserve"> In a new proposed rule from the Department of Labor (DOL), individuals with I/DD like my brother stand to lose access to the services that change their quality of life and care. The rule stands to increase the salary threshold for overtime pay, making DSPs and other professionals eligible for overtime if they make $55,068 or less annually. Since their service rates are set directly by Medicaid and the state, disability service providers have no way to outright cover the financial costs the rule would bring – </w:t>
      </w:r>
      <w:hyperlink r:id="rId11" w:history="1">
        <w:r w:rsidRPr="00D57C2B">
          <w:rPr>
            <w:rStyle w:val="Hyperlink"/>
            <w:sz w:val="24"/>
            <w:szCs w:val="28"/>
          </w:rPr>
          <w:t>an estimated $1.05 billion</w:t>
        </w:r>
      </w:hyperlink>
      <w:r w:rsidRPr="00D57C2B">
        <w:rPr>
          <w:sz w:val="24"/>
          <w:szCs w:val="28"/>
        </w:rPr>
        <w:t>.</w:t>
      </w:r>
    </w:p>
    <w:p w14:paraId="5635F42D" w14:textId="77777777" w:rsidR="00D57C2B" w:rsidRPr="00D57C2B" w:rsidRDefault="00D57C2B" w:rsidP="00D57C2B">
      <w:pPr>
        <w:pStyle w:val="ANCORBodyCopy"/>
        <w:rPr>
          <w:b/>
          <w:bCs/>
          <w:color w:val="FF0000"/>
          <w:sz w:val="24"/>
          <w:szCs w:val="28"/>
        </w:rPr>
      </w:pPr>
      <w:r w:rsidRPr="00D57C2B">
        <w:rPr>
          <w:b/>
          <w:bCs/>
          <w:color w:val="FF0000"/>
          <w:sz w:val="24"/>
          <w:szCs w:val="28"/>
        </w:rPr>
        <w:t>DESCRIBE WHAT WOULD CHANGE</w:t>
      </w:r>
    </w:p>
    <w:p w14:paraId="6EE555CF" w14:textId="77777777" w:rsidR="00D57C2B" w:rsidRPr="00D57C2B" w:rsidRDefault="00D57C2B" w:rsidP="00D57C2B">
      <w:pPr>
        <w:pStyle w:val="ANCORBodyCopy"/>
        <w:rPr>
          <w:color w:val="FF0000"/>
          <w:sz w:val="24"/>
          <w:szCs w:val="28"/>
        </w:rPr>
      </w:pPr>
      <w:r w:rsidRPr="00D57C2B">
        <w:rPr>
          <w:color w:val="FF0000"/>
          <w:sz w:val="24"/>
          <w:szCs w:val="28"/>
        </w:rPr>
        <w:t xml:space="preserve">How would your family </w:t>
      </w:r>
      <w:proofErr w:type="gramStart"/>
      <w:r w:rsidRPr="00D57C2B">
        <w:rPr>
          <w:color w:val="FF0000"/>
          <w:sz w:val="24"/>
          <w:szCs w:val="28"/>
        </w:rPr>
        <w:t>member</w:t>
      </w:r>
      <w:proofErr w:type="gramEnd"/>
      <w:r w:rsidRPr="00D57C2B">
        <w:rPr>
          <w:color w:val="FF0000"/>
          <w:sz w:val="24"/>
          <w:szCs w:val="28"/>
        </w:rPr>
        <w:t xml:space="preserve"> be impacted by decreased services?</w:t>
      </w:r>
    </w:p>
    <w:p w14:paraId="6F19E2E1" w14:textId="77777777" w:rsidR="00D57C2B" w:rsidRPr="00D57C2B" w:rsidRDefault="00D57C2B" w:rsidP="00D57C2B">
      <w:pPr>
        <w:pStyle w:val="ANCORBodyCopy"/>
        <w:rPr>
          <w:sz w:val="24"/>
          <w:szCs w:val="28"/>
        </w:rPr>
      </w:pPr>
      <w:r w:rsidRPr="00D57C2B">
        <w:rPr>
          <w:b/>
          <w:bCs/>
          <w:sz w:val="24"/>
          <w:szCs w:val="28"/>
        </w:rPr>
        <w:lastRenderedPageBreak/>
        <w:t>Example:</w:t>
      </w:r>
      <w:r w:rsidRPr="00D57C2B">
        <w:rPr>
          <w:sz w:val="24"/>
          <w:szCs w:val="28"/>
        </w:rPr>
        <w:t xml:space="preserve"> Care for my brother did not stop when he got a job and an apartment. He still meets with his DSP to attend medical appointments, connect with community groups, and plan for further skill development. If his DSP’s community provider </w:t>
      </w:r>
      <w:proofErr w:type="gramStart"/>
      <w:r w:rsidRPr="00D57C2B">
        <w:rPr>
          <w:sz w:val="24"/>
          <w:szCs w:val="28"/>
        </w:rPr>
        <w:t>has to</w:t>
      </w:r>
      <w:proofErr w:type="gramEnd"/>
      <w:r w:rsidRPr="00D57C2B">
        <w:rPr>
          <w:sz w:val="24"/>
          <w:szCs w:val="28"/>
        </w:rPr>
        <w:t xml:space="preserve"> reduce services or downsize its staff to accommodate the new proposed rule, I worry my brother will return to that state of feeling lost because he would no longer have the same level of care to help guide his daily life and future.</w:t>
      </w:r>
    </w:p>
    <w:p w14:paraId="4F21B52B" w14:textId="77777777" w:rsidR="00D57C2B" w:rsidRPr="00D57C2B" w:rsidRDefault="00D57C2B" w:rsidP="00D57C2B">
      <w:pPr>
        <w:pStyle w:val="ANCORBodyCopy"/>
        <w:rPr>
          <w:b/>
          <w:bCs/>
          <w:color w:val="FF0000"/>
          <w:sz w:val="24"/>
          <w:szCs w:val="28"/>
        </w:rPr>
      </w:pPr>
      <w:r w:rsidRPr="00D57C2B">
        <w:rPr>
          <w:b/>
          <w:bCs/>
          <w:color w:val="FF0000"/>
          <w:sz w:val="24"/>
          <w:szCs w:val="28"/>
        </w:rPr>
        <w:t>CLOSE WITH A REMINDER</w:t>
      </w:r>
    </w:p>
    <w:p w14:paraId="5B300DF5" w14:textId="77777777" w:rsidR="00D57C2B" w:rsidRPr="00D57C2B" w:rsidRDefault="00D57C2B" w:rsidP="00D57C2B">
      <w:pPr>
        <w:pStyle w:val="ANCORBodyCopy"/>
        <w:rPr>
          <w:color w:val="FF0000"/>
          <w:sz w:val="24"/>
          <w:szCs w:val="28"/>
        </w:rPr>
      </w:pPr>
      <w:r w:rsidRPr="00D57C2B">
        <w:rPr>
          <w:color w:val="FF0000"/>
          <w:sz w:val="24"/>
          <w:szCs w:val="28"/>
        </w:rPr>
        <w:t>Restate your position on the overtime rule.</w:t>
      </w:r>
    </w:p>
    <w:p w14:paraId="72810EFE" w14:textId="5D9459F3" w:rsidR="000962C7" w:rsidRPr="00D57C2B" w:rsidRDefault="00D57C2B" w:rsidP="00D57C2B">
      <w:pPr>
        <w:pStyle w:val="ANCORBodyCopy"/>
        <w:rPr>
          <w:rStyle w:val="s1"/>
          <w:spacing w:val="0"/>
          <w:sz w:val="28"/>
          <w:szCs w:val="32"/>
        </w:rPr>
      </w:pPr>
      <w:r w:rsidRPr="00D57C2B">
        <w:rPr>
          <w:b/>
          <w:bCs/>
          <w:sz w:val="24"/>
          <w:szCs w:val="28"/>
        </w:rPr>
        <w:t>Example:</w:t>
      </w:r>
      <w:r w:rsidRPr="00D57C2B">
        <w:rPr>
          <w:sz w:val="24"/>
          <w:szCs w:val="28"/>
        </w:rPr>
        <w:t xml:space="preserve"> The proposed rule overlooks the funding structure of disability service providers and stands to put people like my brother at risk of losing vital services. I call on the DOL to reconsider the implications of what they are suggesting because this measure does not support the well-being of those whose lives depend on a network of invaluable care.</w:t>
      </w:r>
    </w:p>
    <w:sectPr w:rsidR="000962C7" w:rsidRPr="00D57C2B" w:rsidSect="004B10E9">
      <w:pgSz w:w="12240" w:h="15840"/>
      <w:pgMar w:top="720" w:right="72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0267" w14:textId="77777777" w:rsidR="004B10E9" w:rsidRDefault="004B10E9" w:rsidP="00634224">
      <w:r>
        <w:separator/>
      </w:r>
    </w:p>
  </w:endnote>
  <w:endnote w:type="continuationSeparator" w:id="0">
    <w:p w14:paraId="3EBD356D" w14:textId="77777777" w:rsidR="004B10E9" w:rsidRDefault="004B10E9" w:rsidP="0063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1DCC" w14:textId="77777777" w:rsidR="004B10E9" w:rsidRDefault="004B10E9" w:rsidP="00634224">
      <w:r>
        <w:separator/>
      </w:r>
    </w:p>
  </w:footnote>
  <w:footnote w:type="continuationSeparator" w:id="0">
    <w:p w14:paraId="6E6BB9BE" w14:textId="77777777" w:rsidR="004B10E9" w:rsidRDefault="004B10E9" w:rsidP="0063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606"/>
    <w:multiLevelType w:val="multilevel"/>
    <w:tmpl w:val="50EE2C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8477D4"/>
    <w:multiLevelType w:val="multilevel"/>
    <w:tmpl w:val="AD38D7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C3D4E36"/>
    <w:multiLevelType w:val="hybridMultilevel"/>
    <w:tmpl w:val="763E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507E0"/>
    <w:multiLevelType w:val="multilevel"/>
    <w:tmpl w:val="B17C53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81F4566"/>
    <w:multiLevelType w:val="hybridMultilevel"/>
    <w:tmpl w:val="50D200E0"/>
    <w:lvl w:ilvl="0" w:tplc="004EE8E0">
      <w:start w:val="1"/>
      <w:numFmt w:val="bullet"/>
      <w:lvlText w:val=""/>
      <w:lvlJc w:val="left"/>
      <w:pPr>
        <w:ind w:left="720" w:hanging="360"/>
      </w:pPr>
      <w:rPr>
        <w:rFonts w:ascii="Symbol" w:hAnsi="Symbol" w:hint="default"/>
        <w:color w:val="24346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F5796"/>
    <w:multiLevelType w:val="hybridMultilevel"/>
    <w:tmpl w:val="6F325F16"/>
    <w:lvl w:ilvl="0" w:tplc="61DCB6E8">
      <w:start w:val="1"/>
      <w:numFmt w:val="bullet"/>
      <w:pStyle w:val="ANCORBullet1"/>
      <w:lvlText w:val=""/>
      <w:lvlJc w:val="left"/>
      <w:pPr>
        <w:ind w:left="720" w:hanging="360"/>
      </w:pPr>
      <w:rPr>
        <w:rFonts w:ascii="Wingdings" w:hAnsi="Wingdings" w:hint="default"/>
      </w:rPr>
    </w:lvl>
    <w:lvl w:ilvl="1" w:tplc="4EB4C05E">
      <w:start w:val="1"/>
      <w:numFmt w:val="bullet"/>
      <w:pStyle w:val="ANCORBullet2"/>
      <w:lvlText w:val="-"/>
      <w:lvlJc w:val="left"/>
      <w:pPr>
        <w:ind w:left="1440" w:hanging="360"/>
      </w:pPr>
      <w:rPr>
        <w:rFonts w:ascii="Courier New" w:hAnsi="Courier New" w:hint="default"/>
        <w:color w:val="243462"/>
      </w:rPr>
    </w:lvl>
    <w:lvl w:ilvl="2" w:tplc="33FC9EEC">
      <w:start w:val="1"/>
      <w:numFmt w:val="bullet"/>
      <w:pStyle w:val="ANCORBullet3"/>
      <w:lvlText w:val=""/>
      <w:lvlJc w:val="left"/>
      <w:pPr>
        <w:ind w:left="2160" w:hanging="360"/>
      </w:pPr>
      <w:rPr>
        <w:rFonts w:ascii="Symbol" w:hAnsi="Symbol" w:hint="default"/>
        <w:color w:val="243462"/>
        <w:sz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56E0D"/>
    <w:multiLevelType w:val="hybridMultilevel"/>
    <w:tmpl w:val="9634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42CDA"/>
    <w:multiLevelType w:val="hybridMultilevel"/>
    <w:tmpl w:val="C74C5EBE"/>
    <w:lvl w:ilvl="0" w:tplc="AAFE477A">
      <w:start w:val="1"/>
      <w:numFmt w:val="bullet"/>
      <w:lvlText w:val=""/>
      <w:lvlJc w:val="left"/>
      <w:pPr>
        <w:ind w:left="720" w:hanging="360"/>
      </w:pPr>
      <w:rPr>
        <w:rFonts w:ascii="Symbol" w:hAnsi="Symbol" w:hint="default"/>
        <w:color w:val="009106"/>
      </w:rPr>
    </w:lvl>
    <w:lvl w:ilvl="1" w:tplc="2B70F49C">
      <w:start w:val="1"/>
      <w:numFmt w:val="bullet"/>
      <w:lvlText w:val="-"/>
      <w:lvlJc w:val="left"/>
      <w:pPr>
        <w:ind w:left="1440" w:hanging="360"/>
      </w:pPr>
      <w:rPr>
        <w:rFonts w:ascii="Courier New" w:hAnsi="Courier New" w:hint="default"/>
        <w:color w:val="24346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C4B91"/>
    <w:multiLevelType w:val="hybridMultilevel"/>
    <w:tmpl w:val="75ACD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438B6"/>
    <w:multiLevelType w:val="multilevel"/>
    <w:tmpl w:val="9C9692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7A739BD"/>
    <w:multiLevelType w:val="hybridMultilevel"/>
    <w:tmpl w:val="961E7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F24D3"/>
    <w:multiLevelType w:val="hybridMultilevel"/>
    <w:tmpl w:val="D9B80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EE33A9"/>
    <w:multiLevelType w:val="hybridMultilevel"/>
    <w:tmpl w:val="0BF8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527F7"/>
    <w:multiLevelType w:val="hybridMultilevel"/>
    <w:tmpl w:val="AD64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228335">
    <w:abstractNumId w:val="10"/>
  </w:num>
  <w:num w:numId="2" w16cid:durableId="563223690">
    <w:abstractNumId w:val="7"/>
  </w:num>
  <w:num w:numId="3" w16cid:durableId="86317581">
    <w:abstractNumId w:val="4"/>
  </w:num>
  <w:num w:numId="4" w16cid:durableId="1925991517">
    <w:abstractNumId w:val="5"/>
  </w:num>
  <w:num w:numId="5" w16cid:durableId="2031367963">
    <w:abstractNumId w:val="11"/>
  </w:num>
  <w:num w:numId="6" w16cid:durableId="577443675">
    <w:abstractNumId w:val="8"/>
  </w:num>
  <w:num w:numId="7" w16cid:durableId="736899767">
    <w:abstractNumId w:val="1"/>
  </w:num>
  <w:num w:numId="8" w16cid:durableId="23740333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1566536">
    <w:abstractNumId w:val="6"/>
  </w:num>
  <w:num w:numId="10" w16cid:durableId="223684836">
    <w:abstractNumId w:val="12"/>
  </w:num>
  <w:num w:numId="11" w16cid:durableId="2137554169">
    <w:abstractNumId w:val="2"/>
  </w:num>
  <w:num w:numId="12" w16cid:durableId="277956616">
    <w:abstractNumId w:val="9"/>
  </w:num>
  <w:num w:numId="13" w16cid:durableId="2074086614">
    <w:abstractNumId w:val="3"/>
  </w:num>
  <w:num w:numId="14" w16cid:durableId="882523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24"/>
    <w:rsid w:val="00003682"/>
    <w:rsid w:val="0000606E"/>
    <w:rsid w:val="00022CCB"/>
    <w:rsid w:val="0007582A"/>
    <w:rsid w:val="000962C7"/>
    <w:rsid w:val="000B6843"/>
    <w:rsid w:val="000D6E3E"/>
    <w:rsid w:val="000F3D8A"/>
    <w:rsid w:val="000F42F1"/>
    <w:rsid w:val="00110245"/>
    <w:rsid w:val="00111225"/>
    <w:rsid w:val="00146AFC"/>
    <w:rsid w:val="00173108"/>
    <w:rsid w:val="00197A47"/>
    <w:rsid w:val="001D7A63"/>
    <w:rsid w:val="00230781"/>
    <w:rsid w:val="00241F1C"/>
    <w:rsid w:val="002E2DD9"/>
    <w:rsid w:val="003324E5"/>
    <w:rsid w:val="0034251E"/>
    <w:rsid w:val="003472A7"/>
    <w:rsid w:val="00370C62"/>
    <w:rsid w:val="003B48B4"/>
    <w:rsid w:val="003E70BA"/>
    <w:rsid w:val="00403FA6"/>
    <w:rsid w:val="0042121E"/>
    <w:rsid w:val="00421D38"/>
    <w:rsid w:val="00432834"/>
    <w:rsid w:val="00466BC7"/>
    <w:rsid w:val="0047228B"/>
    <w:rsid w:val="00475AC4"/>
    <w:rsid w:val="00480BC0"/>
    <w:rsid w:val="004B10E9"/>
    <w:rsid w:val="004B29B2"/>
    <w:rsid w:val="004B66A5"/>
    <w:rsid w:val="004D55B4"/>
    <w:rsid w:val="004F7896"/>
    <w:rsid w:val="00511DCD"/>
    <w:rsid w:val="00585975"/>
    <w:rsid w:val="00593B22"/>
    <w:rsid w:val="005A7406"/>
    <w:rsid w:val="005C71C9"/>
    <w:rsid w:val="005E68DA"/>
    <w:rsid w:val="005F6AB3"/>
    <w:rsid w:val="00621E05"/>
    <w:rsid w:val="00634224"/>
    <w:rsid w:val="00644670"/>
    <w:rsid w:val="00681694"/>
    <w:rsid w:val="00686DAE"/>
    <w:rsid w:val="00690FC2"/>
    <w:rsid w:val="00691DE4"/>
    <w:rsid w:val="00695A01"/>
    <w:rsid w:val="006A5F06"/>
    <w:rsid w:val="006E2F52"/>
    <w:rsid w:val="006F1359"/>
    <w:rsid w:val="0070317B"/>
    <w:rsid w:val="007469A1"/>
    <w:rsid w:val="00764A60"/>
    <w:rsid w:val="00773D88"/>
    <w:rsid w:val="00773F53"/>
    <w:rsid w:val="00781352"/>
    <w:rsid w:val="00782D39"/>
    <w:rsid w:val="007927F3"/>
    <w:rsid w:val="00792BAB"/>
    <w:rsid w:val="007B7201"/>
    <w:rsid w:val="007C541A"/>
    <w:rsid w:val="007C768F"/>
    <w:rsid w:val="007C7BEC"/>
    <w:rsid w:val="007F609A"/>
    <w:rsid w:val="00832AEA"/>
    <w:rsid w:val="00841064"/>
    <w:rsid w:val="008544D6"/>
    <w:rsid w:val="00862223"/>
    <w:rsid w:val="00882AE3"/>
    <w:rsid w:val="008C2610"/>
    <w:rsid w:val="00912532"/>
    <w:rsid w:val="00916E8C"/>
    <w:rsid w:val="00936E28"/>
    <w:rsid w:val="0098513E"/>
    <w:rsid w:val="009A494B"/>
    <w:rsid w:val="009B7C03"/>
    <w:rsid w:val="009C7C61"/>
    <w:rsid w:val="00A25607"/>
    <w:rsid w:val="00A33D06"/>
    <w:rsid w:val="00AD1FFE"/>
    <w:rsid w:val="00AD74EA"/>
    <w:rsid w:val="00B206E4"/>
    <w:rsid w:val="00B35F5B"/>
    <w:rsid w:val="00B74C79"/>
    <w:rsid w:val="00B82483"/>
    <w:rsid w:val="00BA3B99"/>
    <w:rsid w:val="00BA4FFF"/>
    <w:rsid w:val="00BB5C17"/>
    <w:rsid w:val="00BC0390"/>
    <w:rsid w:val="00BC2B53"/>
    <w:rsid w:val="00BC5AC1"/>
    <w:rsid w:val="00BE250E"/>
    <w:rsid w:val="00BF3648"/>
    <w:rsid w:val="00BF7A2B"/>
    <w:rsid w:val="00C13DEE"/>
    <w:rsid w:val="00C309F2"/>
    <w:rsid w:val="00C374F8"/>
    <w:rsid w:val="00CC24E1"/>
    <w:rsid w:val="00CC4B4D"/>
    <w:rsid w:val="00CC6B9A"/>
    <w:rsid w:val="00D03FF3"/>
    <w:rsid w:val="00D2228B"/>
    <w:rsid w:val="00D27099"/>
    <w:rsid w:val="00D33294"/>
    <w:rsid w:val="00D57C2B"/>
    <w:rsid w:val="00D747CE"/>
    <w:rsid w:val="00D837D1"/>
    <w:rsid w:val="00DB0C6B"/>
    <w:rsid w:val="00DC16A0"/>
    <w:rsid w:val="00E42CAA"/>
    <w:rsid w:val="00E503B3"/>
    <w:rsid w:val="00E509F4"/>
    <w:rsid w:val="00E54E3F"/>
    <w:rsid w:val="00E7175C"/>
    <w:rsid w:val="00EC413A"/>
    <w:rsid w:val="00EC564F"/>
    <w:rsid w:val="00EF1CBC"/>
    <w:rsid w:val="00EF2F5C"/>
    <w:rsid w:val="00F25902"/>
    <w:rsid w:val="00F30530"/>
    <w:rsid w:val="00F62D8B"/>
    <w:rsid w:val="00F73E1C"/>
    <w:rsid w:val="00F91935"/>
    <w:rsid w:val="00F9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67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24"/>
    <w:pPr>
      <w:tabs>
        <w:tab w:val="center" w:pos="4680"/>
        <w:tab w:val="right" w:pos="9360"/>
      </w:tabs>
    </w:pPr>
  </w:style>
  <w:style w:type="character" w:customStyle="1" w:styleId="HeaderChar">
    <w:name w:val="Header Char"/>
    <w:basedOn w:val="DefaultParagraphFont"/>
    <w:link w:val="Header"/>
    <w:uiPriority w:val="99"/>
    <w:rsid w:val="00634224"/>
  </w:style>
  <w:style w:type="paragraph" w:styleId="Footer">
    <w:name w:val="footer"/>
    <w:basedOn w:val="Normal"/>
    <w:link w:val="FooterChar"/>
    <w:uiPriority w:val="99"/>
    <w:unhideWhenUsed/>
    <w:rsid w:val="00634224"/>
    <w:pPr>
      <w:tabs>
        <w:tab w:val="center" w:pos="4680"/>
        <w:tab w:val="right" w:pos="9360"/>
      </w:tabs>
    </w:pPr>
  </w:style>
  <w:style w:type="character" w:customStyle="1" w:styleId="FooterChar">
    <w:name w:val="Footer Char"/>
    <w:basedOn w:val="DefaultParagraphFont"/>
    <w:link w:val="Footer"/>
    <w:uiPriority w:val="99"/>
    <w:rsid w:val="00634224"/>
  </w:style>
  <w:style w:type="paragraph" w:styleId="ListParagraph">
    <w:name w:val="List Paragraph"/>
    <w:basedOn w:val="Normal"/>
    <w:uiPriority w:val="34"/>
    <w:qFormat/>
    <w:rsid w:val="00634224"/>
    <w:pPr>
      <w:ind w:left="720"/>
      <w:contextualSpacing/>
    </w:pPr>
  </w:style>
  <w:style w:type="paragraph" w:styleId="NoSpacing">
    <w:name w:val="No Spacing"/>
    <w:uiPriority w:val="1"/>
    <w:qFormat/>
    <w:rsid w:val="00936E28"/>
    <w:rPr>
      <w:rFonts w:eastAsiaTheme="minorEastAsia"/>
      <w:sz w:val="22"/>
      <w:szCs w:val="22"/>
      <w:lang w:eastAsia="zh-CN"/>
    </w:rPr>
  </w:style>
  <w:style w:type="paragraph" w:customStyle="1" w:styleId="p1">
    <w:name w:val="p1"/>
    <w:basedOn w:val="Normal"/>
    <w:rsid w:val="000F42F1"/>
    <w:pPr>
      <w:spacing w:after="135" w:line="270" w:lineRule="atLeast"/>
    </w:pPr>
    <w:rPr>
      <w:rFonts w:ascii="Arial" w:hAnsi="Arial" w:cs="Arial"/>
      <w:color w:val="00BCF2"/>
    </w:rPr>
  </w:style>
  <w:style w:type="paragraph" w:customStyle="1" w:styleId="p2">
    <w:name w:val="p2"/>
    <w:basedOn w:val="Normal"/>
    <w:rsid w:val="000F42F1"/>
    <w:pPr>
      <w:spacing w:after="120"/>
    </w:pPr>
    <w:rPr>
      <w:rFonts w:ascii="Arial" w:hAnsi="Arial" w:cs="Arial"/>
      <w:color w:val="274E8A"/>
      <w:sz w:val="20"/>
      <w:szCs w:val="20"/>
    </w:rPr>
  </w:style>
  <w:style w:type="paragraph" w:customStyle="1" w:styleId="p3">
    <w:name w:val="p3"/>
    <w:basedOn w:val="Normal"/>
    <w:rsid w:val="000F42F1"/>
    <w:pPr>
      <w:spacing w:after="87"/>
    </w:pPr>
    <w:rPr>
      <w:rFonts w:ascii="Arial" w:hAnsi="Arial" w:cs="Arial"/>
      <w:color w:val="274E8A"/>
      <w:sz w:val="20"/>
      <w:szCs w:val="20"/>
    </w:rPr>
  </w:style>
  <w:style w:type="character" w:customStyle="1" w:styleId="s1">
    <w:name w:val="s1"/>
    <w:basedOn w:val="DefaultParagraphFont"/>
    <w:rsid w:val="000F42F1"/>
    <w:rPr>
      <w:spacing w:val="2"/>
    </w:rPr>
  </w:style>
  <w:style w:type="paragraph" w:customStyle="1" w:styleId="ANCORHeadline">
    <w:name w:val="ANCOR Headline"/>
    <w:basedOn w:val="Normal"/>
    <w:qFormat/>
    <w:rsid w:val="007469A1"/>
    <w:pPr>
      <w:spacing w:after="240"/>
    </w:pPr>
    <w:rPr>
      <w:rFonts w:ascii="Helvetica" w:hAnsi="Helvetica"/>
      <w:b/>
      <w:bCs/>
      <w:color w:val="FFFFFF" w:themeColor="background1"/>
      <w:sz w:val="40"/>
      <w:szCs w:val="40"/>
    </w:rPr>
  </w:style>
  <w:style w:type="paragraph" w:customStyle="1" w:styleId="ANCORHeader1">
    <w:name w:val="ANCOR Header1"/>
    <w:basedOn w:val="Normal"/>
    <w:qFormat/>
    <w:rsid w:val="007469A1"/>
    <w:pPr>
      <w:spacing w:after="180" w:line="276" w:lineRule="auto"/>
    </w:pPr>
    <w:rPr>
      <w:rFonts w:ascii="Arial" w:hAnsi="Arial" w:cs="Arial"/>
      <w:b/>
      <w:bCs/>
      <w:color w:val="00BCF2"/>
      <w:sz w:val="32"/>
    </w:rPr>
  </w:style>
  <w:style w:type="paragraph" w:customStyle="1" w:styleId="ANCORBodyCopy">
    <w:name w:val="ANCOR Body Copy"/>
    <w:basedOn w:val="p3"/>
    <w:qFormat/>
    <w:rsid w:val="007469A1"/>
    <w:pPr>
      <w:spacing w:after="180" w:line="276" w:lineRule="auto"/>
    </w:pPr>
    <w:rPr>
      <w:sz w:val="22"/>
      <w:szCs w:val="26"/>
    </w:rPr>
  </w:style>
  <w:style w:type="paragraph" w:customStyle="1" w:styleId="ANCORBullet1">
    <w:name w:val="ANCOR Bullet1"/>
    <w:basedOn w:val="p3"/>
    <w:qFormat/>
    <w:rsid w:val="007469A1"/>
    <w:pPr>
      <w:numPr>
        <w:numId w:val="4"/>
      </w:numPr>
      <w:spacing w:after="0" w:line="276" w:lineRule="auto"/>
    </w:pPr>
    <w:rPr>
      <w:sz w:val="22"/>
      <w:szCs w:val="26"/>
    </w:rPr>
  </w:style>
  <w:style w:type="paragraph" w:customStyle="1" w:styleId="ANCORBullet2">
    <w:name w:val="ANCOR Bullet2"/>
    <w:basedOn w:val="p3"/>
    <w:qFormat/>
    <w:rsid w:val="007469A1"/>
    <w:pPr>
      <w:numPr>
        <w:ilvl w:val="1"/>
        <w:numId w:val="4"/>
      </w:numPr>
      <w:spacing w:after="0" w:line="276" w:lineRule="auto"/>
    </w:pPr>
    <w:rPr>
      <w:sz w:val="22"/>
      <w:szCs w:val="26"/>
    </w:rPr>
  </w:style>
  <w:style w:type="paragraph" w:customStyle="1" w:styleId="ANCORBullet3">
    <w:name w:val="ANCOR Bullet3"/>
    <w:basedOn w:val="p3"/>
    <w:qFormat/>
    <w:rsid w:val="007469A1"/>
    <w:pPr>
      <w:numPr>
        <w:ilvl w:val="2"/>
        <w:numId w:val="4"/>
      </w:numPr>
      <w:spacing w:after="0" w:line="276" w:lineRule="auto"/>
    </w:pPr>
    <w:rPr>
      <w:sz w:val="22"/>
      <w:szCs w:val="26"/>
    </w:rPr>
  </w:style>
  <w:style w:type="paragraph" w:customStyle="1" w:styleId="ANCORHeader2">
    <w:name w:val="ANCOR Header2"/>
    <w:basedOn w:val="p3"/>
    <w:qFormat/>
    <w:rsid w:val="00AD1FFE"/>
    <w:pPr>
      <w:spacing w:after="180" w:line="276" w:lineRule="auto"/>
    </w:pPr>
    <w:rPr>
      <w:b/>
      <w:caps/>
      <w:color w:val="F58220"/>
      <w:sz w:val="22"/>
      <w:szCs w:val="26"/>
    </w:rPr>
  </w:style>
  <w:style w:type="paragraph" w:customStyle="1" w:styleId="ANCORQuote">
    <w:name w:val="ANCOR Quote"/>
    <w:basedOn w:val="p3"/>
    <w:qFormat/>
    <w:rsid w:val="007469A1"/>
    <w:pPr>
      <w:spacing w:after="0" w:line="276" w:lineRule="auto"/>
      <w:ind w:left="720" w:right="288"/>
    </w:pPr>
    <w:rPr>
      <w:b/>
      <w:color w:val="FFFFFF" w:themeColor="background1"/>
      <w:sz w:val="32"/>
      <w:szCs w:val="26"/>
    </w:rPr>
  </w:style>
  <w:style w:type="character" w:styleId="Hyperlink">
    <w:name w:val="Hyperlink"/>
    <w:basedOn w:val="DefaultParagraphFont"/>
    <w:uiPriority w:val="99"/>
    <w:unhideWhenUsed/>
    <w:rsid w:val="007B7201"/>
    <w:rPr>
      <w:color w:val="0563C1" w:themeColor="hyperlink"/>
      <w:u w:val="single"/>
    </w:rPr>
  </w:style>
  <w:style w:type="character" w:styleId="UnresolvedMention">
    <w:name w:val="Unresolved Mention"/>
    <w:basedOn w:val="DefaultParagraphFont"/>
    <w:uiPriority w:val="99"/>
    <w:rsid w:val="000F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772">
      <w:bodyDiv w:val="1"/>
      <w:marLeft w:val="0"/>
      <w:marRight w:val="0"/>
      <w:marTop w:val="0"/>
      <w:marBottom w:val="0"/>
      <w:divBdr>
        <w:top w:val="none" w:sz="0" w:space="0" w:color="auto"/>
        <w:left w:val="none" w:sz="0" w:space="0" w:color="auto"/>
        <w:bottom w:val="none" w:sz="0" w:space="0" w:color="auto"/>
        <w:right w:val="none" w:sz="0" w:space="0" w:color="auto"/>
      </w:divBdr>
    </w:div>
    <w:div w:id="219681915">
      <w:bodyDiv w:val="1"/>
      <w:marLeft w:val="0"/>
      <w:marRight w:val="0"/>
      <w:marTop w:val="0"/>
      <w:marBottom w:val="0"/>
      <w:divBdr>
        <w:top w:val="none" w:sz="0" w:space="0" w:color="auto"/>
        <w:left w:val="none" w:sz="0" w:space="0" w:color="auto"/>
        <w:bottom w:val="none" w:sz="0" w:space="0" w:color="auto"/>
        <w:right w:val="none" w:sz="0" w:space="0" w:color="auto"/>
      </w:divBdr>
    </w:div>
    <w:div w:id="459348764">
      <w:bodyDiv w:val="1"/>
      <w:marLeft w:val="0"/>
      <w:marRight w:val="0"/>
      <w:marTop w:val="0"/>
      <w:marBottom w:val="0"/>
      <w:divBdr>
        <w:top w:val="none" w:sz="0" w:space="0" w:color="auto"/>
        <w:left w:val="none" w:sz="0" w:space="0" w:color="auto"/>
        <w:bottom w:val="none" w:sz="0" w:space="0" w:color="auto"/>
        <w:right w:val="none" w:sz="0" w:space="0" w:color="auto"/>
      </w:divBdr>
    </w:div>
    <w:div w:id="493497124">
      <w:bodyDiv w:val="1"/>
      <w:marLeft w:val="0"/>
      <w:marRight w:val="0"/>
      <w:marTop w:val="0"/>
      <w:marBottom w:val="0"/>
      <w:divBdr>
        <w:top w:val="none" w:sz="0" w:space="0" w:color="auto"/>
        <w:left w:val="none" w:sz="0" w:space="0" w:color="auto"/>
        <w:bottom w:val="none" w:sz="0" w:space="0" w:color="auto"/>
        <w:right w:val="none" w:sz="0" w:space="0" w:color="auto"/>
      </w:divBdr>
    </w:div>
    <w:div w:id="569579090">
      <w:bodyDiv w:val="1"/>
      <w:marLeft w:val="0"/>
      <w:marRight w:val="0"/>
      <w:marTop w:val="0"/>
      <w:marBottom w:val="0"/>
      <w:divBdr>
        <w:top w:val="none" w:sz="0" w:space="0" w:color="auto"/>
        <w:left w:val="none" w:sz="0" w:space="0" w:color="auto"/>
        <w:bottom w:val="none" w:sz="0" w:space="0" w:color="auto"/>
        <w:right w:val="none" w:sz="0" w:space="0" w:color="auto"/>
      </w:divBdr>
    </w:div>
    <w:div w:id="685254313">
      <w:bodyDiv w:val="1"/>
      <w:marLeft w:val="0"/>
      <w:marRight w:val="0"/>
      <w:marTop w:val="0"/>
      <w:marBottom w:val="0"/>
      <w:divBdr>
        <w:top w:val="none" w:sz="0" w:space="0" w:color="auto"/>
        <w:left w:val="none" w:sz="0" w:space="0" w:color="auto"/>
        <w:bottom w:val="none" w:sz="0" w:space="0" w:color="auto"/>
        <w:right w:val="none" w:sz="0" w:space="0" w:color="auto"/>
      </w:divBdr>
    </w:div>
    <w:div w:id="885414167">
      <w:bodyDiv w:val="1"/>
      <w:marLeft w:val="0"/>
      <w:marRight w:val="0"/>
      <w:marTop w:val="0"/>
      <w:marBottom w:val="0"/>
      <w:divBdr>
        <w:top w:val="none" w:sz="0" w:space="0" w:color="auto"/>
        <w:left w:val="none" w:sz="0" w:space="0" w:color="auto"/>
        <w:bottom w:val="none" w:sz="0" w:space="0" w:color="auto"/>
        <w:right w:val="none" w:sz="0" w:space="0" w:color="auto"/>
      </w:divBdr>
    </w:div>
    <w:div w:id="1338732612">
      <w:bodyDiv w:val="1"/>
      <w:marLeft w:val="0"/>
      <w:marRight w:val="0"/>
      <w:marTop w:val="0"/>
      <w:marBottom w:val="0"/>
      <w:divBdr>
        <w:top w:val="none" w:sz="0" w:space="0" w:color="auto"/>
        <w:left w:val="none" w:sz="0" w:space="0" w:color="auto"/>
        <w:bottom w:val="none" w:sz="0" w:space="0" w:color="auto"/>
        <w:right w:val="none" w:sz="0" w:space="0" w:color="auto"/>
      </w:divBdr>
    </w:div>
    <w:div w:id="1412314284">
      <w:bodyDiv w:val="1"/>
      <w:marLeft w:val="0"/>
      <w:marRight w:val="0"/>
      <w:marTop w:val="0"/>
      <w:marBottom w:val="0"/>
      <w:divBdr>
        <w:top w:val="none" w:sz="0" w:space="0" w:color="auto"/>
        <w:left w:val="none" w:sz="0" w:space="0" w:color="auto"/>
        <w:bottom w:val="none" w:sz="0" w:space="0" w:color="auto"/>
        <w:right w:val="none" w:sz="0" w:space="0" w:color="auto"/>
      </w:divBdr>
    </w:div>
    <w:div w:id="1425690692">
      <w:bodyDiv w:val="1"/>
      <w:marLeft w:val="0"/>
      <w:marRight w:val="0"/>
      <w:marTop w:val="0"/>
      <w:marBottom w:val="0"/>
      <w:divBdr>
        <w:top w:val="none" w:sz="0" w:space="0" w:color="auto"/>
        <w:left w:val="none" w:sz="0" w:space="0" w:color="auto"/>
        <w:bottom w:val="none" w:sz="0" w:space="0" w:color="auto"/>
        <w:right w:val="none" w:sz="0" w:space="0" w:color="auto"/>
      </w:divBdr>
    </w:div>
    <w:div w:id="1608583643">
      <w:bodyDiv w:val="1"/>
      <w:marLeft w:val="0"/>
      <w:marRight w:val="0"/>
      <w:marTop w:val="0"/>
      <w:marBottom w:val="0"/>
      <w:divBdr>
        <w:top w:val="none" w:sz="0" w:space="0" w:color="auto"/>
        <w:left w:val="none" w:sz="0" w:space="0" w:color="auto"/>
        <w:bottom w:val="none" w:sz="0" w:space="0" w:color="auto"/>
        <w:right w:val="none" w:sz="0" w:space="0" w:color="auto"/>
      </w:divBdr>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50556306">
      <w:bodyDiv w:val="1"/>
      <w:marLeft w:val="0"/>
      <w:marRight w:val="0"/>
      <w:marTop w:val="0"/>
      <w:marBottom w:val="0"/>
      <w:divBdr>
        <w:top w:val="none" w:sz="0" w:space="0" w:color="auto"/>
        <w:left w:val="none" w:sz="0" w:space="0" w:color="auto"/>
        <w:bottom w:val="none" w:sz="0" w:space="0" w:color="auto"/>
        <w:right w:val="none" w:sz="0" w:space="0" w:color="auto"/>
      </w:divBdr>
    </w:div>
    <w:div w:id="1898203313">
      <w:bodyDiv w:val="1"/>
      <w:marLeft w:val="0"/>
      <w:marRight w:val="0"/>
      <w:marTop w:val="0"/>
      <w:marBottom w:val="0"/>
      <w:divBdr>
        <w:top w:val="none" w:sz="0" w:space="0" w:color="auto"/>
        <w:left w:val="none" w:sz="0" w:space="0" w:color="auto"/>
        <w:bottom w:val="none" w:sz="0" w:space="0" w:color="auto"/>
        <w:right w:val="none" w:sz="0" w:space="0" w:color="auto"/>
      </w:divBdr>
    </w:div>
    <w:div w:id="1969167462">
      <w:bodyDiv w:val="1"/>
      <w:marLeft w:val="0"/>
      <w:marRight w:val="0"/>
      <w:marTop w:val="0"/>
      <w:marBottom w:val="0"/>
      <w:divBdr>
        <w:top w:val="none" w:sz="0" w:space="0" w:color="auto"/>
        <w:left w:val="none" w:sz="0" w:space="0" w:color="auto"/>
        <w:bottom w:val="none" w:sz="0" w:space="0" w:color="auto"/>
        <w:right w:val="none" w:sz="0" w:space="0" w:color="auto"/>
      </w:divBdr>
    </w:div>
    <w:div w:id="1995181249">
      <w:bodyDiv w:val="1"/>
      <w:marLeft w:val="0"/>
      <w:marRight w:val="0"/>
      <w:marTop w:val="0"/>
      <w:marBottom w:val="0"/>
      <w:divBdr>
        <w:top w:val="none" w:sz="0" w:space="0" w:color="auto"/>
        <w:left w:val="none" w:sz="0" w:space="0" w:color="auto"/>
        <w:bottom w:val="none" w:sz="0" w:space="0" w:color="auto"/>
        <w:right w:val="none" w:sz="0" w:space="0" w:color="auto"/>
      </w:divBdr>
    </w:div>
    <w:div w:id="2118479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cor.org/wp-content/uploads/2023/11/Memo-to-ANCOR-on-Cost-Impact-of-Proposed-DOL-Overtime-Rule.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4269CD6EF494A80525BCA5841C0A6" ma:contentTypeVersion="17" ma:contentTypeDescription="Create a new document." ma:contentTypeScope="" ma:versionID="11f026b4ca515fc4cc96b28aa5c36043">
  <xsd:schema xmlns:xsd="http://www.w3.org/2001/XMLSchema" xmlns:xs="http://www.w3.org/2001/XMLSchema" xmlns:p="http://schemas.microsoft.com/office/2006/metadata/properties" xmlns:ns2="9872adaa-3159-47aa-8aba-90ec1f775ed5" xmlns:ns3="9e0dcafb-52ed-4019-bff5-2bbb932a3d7f" targetNamespace="http://schemas.microsoft.com/office/2006/metadata/properties" ma:root="true" ma:fieldsID="37bcca891b1b6a9ddedf34de227b600b" ns2:_="" ns3:_="">
    <xsd:import namespace="9872adaa-3159-47aa-8aba-90ec1f775ed5"/>
    <xsd:import namespace="9e0dcafb-52ed-4019-bff5-2bbb932a3d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2adaa-3159-47aa-8aba-90ec1f775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169bdf-c623-4359-a7d7-b43587929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dcafb-52ed-4019-bff5-2bbb932a3d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59b5d-7fe4-495a-b13f-3ad9ccdc38d7}" ma:internalName="TaxCatchAll" ma:showField="CatchAllData" ma:web="9e0dcafb-52ed-4019-bff5-2bbb932a3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72adaa-3159-47aa-8aba-90ec1f775ed5">
      <Terms xmlns="http://schemas.microsoft.com/office/infopath/2007/PartnerControls"/>
    </lcf76f155ced4ddcb4097134ff3c332f>
    <TaxCatchAll xmlns="9e0dcafb-52ed-4019-bff5-2bbb932a3d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D8133-0632-409D-9D09-858A39D1B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2adaa-3159-47aa-8aba-90ec1f775ed5"/>
    <ds:schemaRef ds:uri="9e0dcafb-52ed-4019-bff5-2bbb932a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E7F06-B3F8-41C2-84A1-0DF517E3C867}">
  <ds:schemaRefs>
    <ds:schemaRef ds:uri="http://schemas.microsoft.com/office/2006/metadata/properties"/>
    <ds:schemaRef ds:uri="http://schemas.microsoft.com/office/infopath/2007/PartnerControls"/>
    <ds:schemaRef ds:uri="9872adaa-3159-47aa-8aba-90ec1f775ed5"/>
    <ds:schemaRef ds:uri="9e0dcafb-52ed-4019-bff5-2bbb932a3d7f"/>
  </ds:schemaRefs>
</ds:datastoreItem>
</file>

<file path=customXml/itemProps3.xml><?xml version="1.0" encoding="utf-8"?>
<ds:datastoreItem xmlns:ds="http://schemas.openxmlformats.org/officeDocument/2006/customXml" ds:itemID="{80EFE3E5-1096-415C-B502-745831859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2625</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André Floyd</cp:lastModifiedBy>
  <cp:revision>3</cp:revision>
  <cp:lastPrinted>2018-01-18T16:42:00Z</cp:lastPrinted>
  <dcterms:created xsi:type="dcterms:W3CDTF">2024-01-22T23:39:00Z</dcterms:created>
  <dcterms:modified xsi:type="dcterms:W3CDTF">2024-01-23T15:58:00Z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0x010100ECD4269CD6EF494A80525BCA5841C0A6</vt:lpwstr>
  </property>
  <property fmtid="{D5CDD505-2E9C-101B-9397-08002B2CF9AE}" pid="3" name="Order">
    <vt:r8>20500</vt:r8>
  </property>
  <property fmtid="{D5CDD505-2E9C-101B-9397-08002B2CF9AE}" pid="4" name="MediaServiceImageTags">
    <vt:lpwstr/>
  </property>
</Properties>
</file>